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7B49" w14:textId="7750AFF3" w:rsidR="001443C8" w:rsidRPr="00236EAE" w:rsidRDefault="00430CB3" w:rsidP="002C6B63">
      <w:pPr>
        <w:jc w:val="both"/>
        <w:rPr>
          <w:b/>
          <w:bCs/>
          <w:u w:val="single"/>
        </w:rPr>
      </w:pPr>
      <w:r w:rsidRPr="00FC5144">
        <w:rPr>
          <w:b/>
          <w:bCs/>
          <w:u w:val="single"/>
        </w:rPr>
        <w:t>Spektrum projektových příležitostí</w:t>
      </w:r>
      <w:r w:rsidR="001443C8" w:rsidRPr="00FC5144">
        <w:rPr>
          <w:b/>
          <w:bCs/>
          <w:u w:val="single"/>
        </w:rPr>
        <w:t xml:space="preserve"> </w:t>
      </w:r>
      <w:r w:rsidR="00C6762B" w:rsidRPr="00FC5144">
        <w:rPr>
          <w:b/>
          <w:bCs/>
          <w:u w:val="single"/>
        </w:rPr>
        <w:t xml:space="preserve">v oblasti čistoty vod ve výzvách evropských </w:t>
      </w:r>
      <w:r w:rsidR="001443C8" w:rsidRPr="00FC5144">
        <w:rPr>
          <w:b/>
          <w:bCs/>
          <w:u w:val="single"/>
        </w:rPr>
        <w:t>program</w:t>
      </w:r>
      <w:r w:rsidR="00C6762B" w:rsidRPr="00FC5144">
        <w:rPr>
          <w:b/>
          <w:bCs/>
          <w:u w:val="single"/>
        </w:rPr>
        <w:t>ů</w:t>
      </w:r>
      <w:r w:rsidR="00C65816">
        <w:rPr>
          <w:b/>
          <w:bCs/>
          <w:u w:val="single"/>
        </w:rPr>
        <w:t xml:space="preserve">, </w:t>
      </w:r>
      <w:r w:rsidR="0064218A" w:rsidRPr="00890B2D">
        <w:rPr>
          <w:b/>
          <w:bCs/>
        </w:rPr>
        <w:t>Petr</w:t>
      </w:r>
      <w:r w:rsidR="001443C8" w:rsidRPr="00890B2D">
        <w:rPr>
          <w:b/>
          <w:bCs/>
        </w:rPr>
        <w:t xml:space="preserve"> Pracna</w:t>
      </w:r>
      <w:r w:rsidR="00890B2D" w:rsidRPr="00890B2D">
        <w:rPr>
          <w:b/>
          <w:bCs/>
        </w:rPr>
        <w:t xml:space="preserve">, </w:t>
      </w:r>
      <w:r w:rsidR="00890B2D" w:rsidRPr="00E63871">
        <w:t>Technologické centrum Praha</w:t>
      </w:r>
    </w:p>
    <w:p w14:paraId="2B302655" w14:textId="0DFBDCD6" w:rsidR="00FC5144" w:rsidRPr="002E342B" w:rsidRDefault="000F5DCC" w:rsidP="002C6B63">
      <w:pPr>
        <w:jc w:val="both"/>
      </w:pPr>
      <w:r w:rsidRPr="002E342B">
        <w:t xml:space="preserve">Příležitosti </w:t>
      </w:r>
      <w:r w:rsidR="002E342B">
        <w:t xml:space="preserve">pro podávání konsorciálních projektových návrhů existují vedle samotného </w:t>
      </w:r>
      <w:r w:rsidR="00485C7F">
        <w:t>Rámcového programu Horizont Evropa například ještě v</w:t>
      </w:r>
      <w:r w:rsidR="00EA4A51">
        <w:t> programech Mise Voda</w:t>
      </w:r>
      <w:r w:rsidR="0098293B">
        <w:t xml:space="preserve">, </w:t>
      </w:r>
      <w:r w:rsidR="00EA4A51">
        <w:t>společně financovaného evropského partnerství Water4All</w:t>
      </w:r>
      <w:r w:rsidR="0098293B">
        <w:t xml:space="preserve"> nebo </w:t>
      </w:r>
      <w:r w:rsidR="00813246">
        <w:t xml:space="preserve">EIC KIC </w:t>
      </w:r>
      <w:proofErr w:type="spellStart"/>
      <w:r w:rsidR="00813246">
        <w:t>Water</w:t>
      </w:r>
      <w:proofErr w:type="spellEnd"/>
      <w:r w:rsidR="00EA4A51">
        <w:t>.</w:t>
      </w:r>
      <w:r w:rsidR="00CB7021">
        <w:t xml:space="preserve"> Prezentace představí základní </w:t>
      </w:r>
      <w:r w:rsidR="00B635F5">
        <w:t>parametry výzev a podmínek účasti</w:t>
      </w:r>
      <w:r w:rsidR="00E620DA">
        <w:t>.</w:t>
      </w:r>
    </w:p>
    <w:p w14:paraId="66C21D01" w14:textId="0CD385DE" w:rsidR="00CF73C6" w:rsidRPr="00813246" w:rsidRDefault="00CF73C6" w:rsidP="00813246">
      <w:pPr>
        <w:spacing w:after="0"/>
      </w:pPr>
      <w:r w:rsidRPr="00813246">
        <w:rPr>
          <w:b/>
          <w:bCs/>
        </w:rPr>
        <w:t xml:space="preserve">Akční plán projektu MEMGREENTRANS – vývoj limitů znečištění – doc. Ing. Jaroslav </w:t>
      </w:r>
    </w:p>
    <w:p w14:paraId="0148450A" w14:textId="4BC0A622" w:rsidR="002C6B63" w:rsidRDefault="00086B56" w:rsidP="00236EAE">
      <w:pPr>
        <w:jc w:val="both"/>
      </w:pPr>
      <w:r w:rsidRPr="002C6B63">
        <w:rPr>
          <w:b/>
          <w:bCs/>
          <w:u w:val="single"/>
        </w:rPr>
        <w:t>Zatížení našich řek farmaky</w:t>
      </w:r>
      <w:r w:rsidR="00236EAE">
        <w:rPr>
          <w:b/>
          <w:bCs/>
          <w:u w:val="single"/>
        </w:rPr>
        <w:t xml:space="preserve">, </w:t>
      </w:r>
      <w:r w:rsidR="002C6B63" w:rsidRPr="002C6B63">
        <w:rPr>
          <w:b/>
          <w:bCs/>
        </w:rPr>
        <w:t>RNDr. Josef K. Fuksa, CSc.,</w:t>
      </w:r>
      <w:r w:rsidR="002C6B63">
        <w:t xml:space="preserve"> </w:t>
      </w:r>
      <w:r w:rsidR="002C6B63" w:rsidRPr="002C6B63">
        <w:t>Výzkumný ústav vodohospodářský T. G. Masaryka</w:t>
      </w:r>
      <w:r w:rsidR="00C53933">
        <w:t xml:space="preserve">, </w:t>
      </w:r>
      <w:proofErr w:type="spellStart"/>
      <w:r w:rsidR="00C53933">
        <w:t>v.v.i</w:t>
      </w:r>
      <w:proofErr w:type="spellEnd"/>
      <w:r w:rsidR="00C53933">
        <w:t>.</w:t>
      </w:r>
    </w:p>
    <w:p w14:paraId="251CD168" w14:textId="1BF9DD0A" w:rsidR="002C6B63" w:rsidRPr="002C6B63" w:rsidRDefault="002C6B63" w:rsidP="002C6B63">
      <w:r w:rsidRPr="002C6B63">
        <w:t>Bez léčiv nemůžeme žít, nelze je proto zakazovat ani omezovat. Průměrný obyvatel ČR dnes spotřebuje cca 650 DDD (definovaných denních dávek) farmak ročně. Farmaka se u nás v podstatě nevyrábí takže, veškerý jejich přísun do vod pochází ze spotřeby – přes kanalizaci a čistírnu odpadních vod.</w:t>
      </w:r>
      <w:r w:rsidRPr="002C6B63">
        <w:rPr>
          <w:kern w:val="0"/>
          <w:sz w:val="22"/>
          <w:szCs w:val="22"/>
          <w14:ligatures w14:val="none"/>
        </w:rPr>
        <w:t xml:space="preserve"> </w:t>
      </w:r>
      <w:r w:rsidRPr="002C6B63">
        <w:t>Pro mikrobní společenstvo čistírny odpadních vod nejsou farmaka „substrát“, ale exotické látky ve velmi nízkých koncentracích, takže účinnost jejich degradace zdaleka není dokonalá a často končí jen u různých metabolitů, ne vždy známých a stanovených či stanovitelných. Technologicky spolehlivé a účinné metody čištění komunálních odpadních vod zatím nemáme.</w:t>
      </w:r>
    </w:p>
    <w:p w14:paraId="173385F5" w14:textId="6C69D45F" w:rsidR="002C6B63" w:rsidRPr="002C6B63" w:rsidRDefault="001443C8" w:rsidP="002C6B63">
      <w:pPr>
        <w:jc w:val="both"/>
        <w:rPr>
          <w:b/>
          <w:bCs/>
        </w:rPr>
      </w:pPr>
      <w:r w:rsidRPr="002C6B63">
        <w:rPr>
          <w:b/>
          <w:bCs/>
          <w:u w:val="single"/>
        </w:rPr>
        <w:t xml:space="preserve">11,30 – 12,00 </w:t>
      </w:r>
      <w:r w:rsidR="009729E2" w:rsidRPr="002C6B63">
        <w:rPr>
          <w:b/>
          <w:bCs/>
          <w:u w:val="single"/>
        </w:rPr>
        <w:t>Aplikační potenciál fotokatalytické technologie pro čištění vody</w:t>
      </w:r>
      <w:r w:rsidR="00236EAE">
        <w:rPr>
          <w:b/>
          <w:bCs/>
          <w:u w:val="single"/>
        </w:rPr>
        <w:t xml:space="preserve">, </w:t>
      </w:r>
      <w:r w:rsidR="002C6B63">
        <w:rPr>
          <w:b/>
          <w:bCs/>
        </w:rPr>
        <w:t xml:space="preserve">Ing. Lenka </w:t>
      </w:r>
      <w:proofErr w:type="spellStart"/>
      <w:r w:rsidR="002C6B63">
        <w:rPr>
          <w:b/>
          <w:bCs/>
        </w:rPr>
        <w:t>Belháčová</w:t>
      </w:r>
      <w:proofErr w:type="spellEnd"/>
      <w:r w:rsidR="002C6B63">
        <w:rPr>
          <w:b/>
          <w:bCs/>
        </w:rPr>
        <w:t xml:space="preserve">, Ph.D., </w:t>
      </w:r>
      <w:r w:rsidR="00C53933" w:rsidRPr="00C53933">
        <w:t>Ústav fyzikální chemie J. Heyrovského AV ČR</w:t>
      </w:r>
      <w:r w:rsidR="00C53933">
        <w:t xml:space="preserve">, </w:t>
      </w:r>
      <w:proofErr w:type="spellStart"/>
      <w:r w:rsidR="00C53933">
        <w:t>v.v.i</w:t>
      </w:r>
      <w:proofErr w:type="spellEnd"/>
      <w:r w:rsidR="00C53933">
        <w:t>.</w:t>
      </w:r>
    </w:p>
    <w:p w14:paraId="735B4B1C" w14:textId="77777777" w:rsidR="002C6B63" w:rsidRPr="002C6B63" w:rsidRDefault="002C6B63" w:rsidP="002C6B63">
      <w:pPr>
        <w:jc w:val="both"/>
        <w:rPr>
          <w:bCs/>
        </w:rPr>
      </w:pPr>
      <w:r w:rsidRPr="002C6B63">
        <w:rPr>
          <w:bCs/>
        </w:rPr>
        <w:t xml:space="preserve">Fotokatalýza, jako jedna z jejich variant, využívá světelnou energii pro generaci vysoce reaktivních částic schopných neselektivně oxidovat široké spektrum organických kontaminantů. Diskutována bude účinnost fotokatalytické degradace vybraných environmentálně relevantních kontaminantů, včetně problematiky vzniku degradačních meziproduktů z hlediska jejich </w:t>
      </w:r>
      <w:proofErr w:type="spellStart"/>
      <w:r w:rsidRPr="002C6B63">
        <w:rPr>
          <w:bCs/>
        </w:rPr>
        <w:t>ekotoxicity</w:t>
      </w:r>
      <w:proofErr w:type="spellEnd"/>
      <w:r w:rsidRPr="002C6B63">
        <w:rPr>
          <w:bCs/>
        </w:rPr>
        <w:t>. Zhodnoceny budou rovněž možnosti technologické implementace fotokatalýzy do reálných procesů a její ekonomická udržitelnost, tedy faktory určující praktické uplatnění této technologie v podmínkách stále se zpřísňujících požadavků na kvalitu vody.</w:t>
      </w:r>
    </w:p>
    <w:p w14:paraId="2CBF3B1D" w14:textId="0042489C" w:rsidR="00C53933" w:rsidRPr="00C53933" w:rsidRDefault="009729E2" w:rsidP="002C6B63">
      <w:pPr>
        <w:jc w:val="both"/>
        <w:rPr>
          <w:bCs/>
        </w:rPr>
      </w:pPr>
      <w:r w:rsidRPr="002C6B63">
        <w:rPr>
          <w:b/>
          <w:u w:val="single"/>
        </w:rPr>
        <w:t xml:space="preserve">12,00 – 12,30 </w:t>
      </w:r>
      <w:proofErr w:type="spellStart"/>
      <w:r w:rsidRPr="002C6B63">
        <w:rPr>
          <w:b/>
          <w:u w:val="single"/>
        </w:rPr>
        <w:t>Mikropolutanty</w:t>
      </w:r>
      <w:proofErr w:type="spellEnd"/>
      <w:r w:rsidRPr="002C6B63">
        <w:rPr>
          <w:b/>
          <w:u w:val="single"/>
        </w:rPr>
        <w:t xml:space="preserve"> ve vodách</w:t>
      </w:r>
      <w:r w:rsidR="00236EAE">
        <w:rPr>
          <w:b/>
          <w:u w:val="single"/>
        </w:rPr>
        <w:t xml:space="preserve">, </w:t>
      </w:r>
      <w:r w:rsidR="00C53933" w:rsidRPr="00C53933">
        <w:rPr>
          <w:b/>
        </w:rPr>
        <w:t xml:space="preserve">Ing. Jitka </w:t>
      </w:r>
      <w:proofErr w:type="spellStart"/>
      <w:r w:rsidR="00C53933" w:rsidRPr="00C53933">
        <w:rPr>
          <w:b/>
        </w:rPr>
        <w:t>Chromíková</w:t>
      </w:r>
      <w:proofErr w:type="spellEnd"/>
      <w:r w:rsidR="00C53933" w:rsidRPr="00C53933">
        <w:rPr>
          <w:b/>
        </w:rPr>
        <w:t>, Ph.D.</w:t>
      </w:r>
      <w:r w:rsidR="00C53933">
        <w:rPr>
          <w:b/>
        </w:rPr>
        <w:t xml:space="preserve">, </w:t>
      </w:r>
      <w:r w:rsidR="00C53933">
        <w:rPr>
          <w:bCs/>
        </w:rPr>
        <w:t>Vysoká škola báňská – Technická univerzita Ostrava</w:t>
      </w:r>
    </w:p>
    <w:p w14:paraId="1208E71D" w14:textId="77777777" w:rsidR="00C53933" w:rsidRPr="00C53933" w:rsidRDefault="00C53933" w:rsidP="00C53933">
      <w:pPr>
        <w:jc w:val="both"/>
        <w:rPr>
          <w:bCs/>
        </w:rPr>
      </w:pPr>
      <w:r w:rsidRPr="00C53933">
        <w:rPr>
          <w:bCs/>
        </w:rPr>
        <w:t xml:space="preserve">Přednáška nabídne obecný přehled problematiky </w:t>
      </w:r>
      <w:proofErr w:type="spellStart"/>
      <w:r w:rsidRPr="00C53933">
        <w:rPr>
          <w:bCs/>
        </w:rPr>
        <w:t>mikropolutantů</w:t>
      </w:r>
      <w:proofErr w:type="spellEnd"/>
      <w:r w:rsidRPr="00C53933">
        <w:rPr>
          <w:bCs/>
        </w:rPr>
        <w:t xml:space="preserve"> ve vodách. Budou představeny hlavní skupiny látek, jejich zdroje, environmentální význam a současný vývoj legislativních požadavků. Následně budou diskutovány možnosti jejich odstranění v technologických procesech. </w:t>
      </w:r>
    </w:p>
    <w:p w14:paraId="7A9702B2" w14:textId="77777777" w:rsidR="00C53933" w:rsidRPr="00C53933" w:rsidRDefault="00C53933" w:rsidP="00C53933">
      <w:pPr>
        <w:jc w:val="both"/>
        <w:rPr>
          <w:b/>
        </w:rPr>
      </w:pPr>
    </w:p>
    <w:p w14:paraId="6A476DA0" w14:textId="77777777" w:rsidR="00C53933" w:rsidRDefault="00C53933" w:rsidP="002C6B63">
      <w:pPr>
        <w:jc w:val="both"/>
        <w:rPr>
          <w:b/>
        </w:rPr>
      </w:pPr>
    </w:p>
    <w:p w14:paraId="14D1C512" w14:textId="77777777" w:rsidR="00C53933" w:rsidRPr="00C53933" w:rsidRDefault="00C53933" w:rsidP="002C6B63">
      <w:pPr>
        <w:jc w:val="both"/>
        <w:rPr>
          <w:b/>
        </w:rPr>
      </w:pPr>
    </w:p>
    <w:p w14:paraId="42681031" w14:textId="77777777" w:rsidR="009729E2" w:rsidRDefault="009729E2" w:rsidP="009729E2">
      <w:pPr>
        <w:rPr>
          <w:bCs/>
        </w:rPr>
      </w:pPr>
    </w:p>
    <w:p w14:paraId="2175D132" w14:textId="77777777" w:rsidR="009729E2" w:rsidRPr="009729E2" w:rsidRDefault="009729E2" w:rsidP="009729E2">
      <w:pPr>
        <w:rPr>
          <w:b/>
        </w:rPr>
      </w:pPr>
    </w:p>
    <w:p w14:paraId="5BDA0FD9" w14:textId="31D0A56C" w:rsidR="001443C8" w:rsidRDefault="001443C8"/>
    <w:sectPr w:rsidR="0014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C8"/>
    <w:rsid w:val="00086B56"/>
    <w:rsid w:val="000F5DCC"/>
    <w:rsid w:val="00140536"/>
    <w:rsid w:val="001443C8"/>
    <w:rsid w:val="00236EAE"/>
    <w:rsid w:val="00254E4E"/>
    <w:rsid w:val="002C6B63"/>
    <w:rsid w:val="002E342B"/>
    <w:rsid w:val="004020CE"/>
    <w:rsid w:val="00430CB3"/>
    <w:rsid w:val="00485C7F"/>
    <w:rsid w:val="00567697"/>
    <w:rsid w:val="0064218A"/>
    <w:rsid w:val="006A2396"/>
    <w:rsid w:val="00711283"/>
    <w:rsid w:val="00813246"/>
    <w:rsid w:val="00890B2D"/>
    <w:rsid w:val="008C08A8"/>
    <w:rsid w:val="009729E2"/>
    <w:rsid w:val="0098293B"/>
    <w:rsid w:val="009F1536"/>
    <w:rsid w:val="00B635F5"/>
    <w:rsid w:val="00B73D94"/>
    <w:rsid w:val="00B85BF0"/>
    <w:rsid w:val="00BA7FE6"/>
    <w:rsid w:val="00C53933"/>
    <w:rsid w:val="00C65816"/>
    <w:rsid w:val="00C6762B"/>
    <w:rsid w:val="00C679C4"/>
    <w:rsid w:val="00C91201"/>
    <w:rsid w:val="00CB7021"/>
    <w:rsid w:val="00CF73C6"/>
    <w:rsid w:val="00E620DA"/>
    <w:rsid w:val="00E63871"/>
    <w:rsid w:val="00EA4A51"/>
    <w:rsid w:val="00FB05C5"/>
    <w:rsid w:val="00FC5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EEDC"/>
  <w15:chartTrackingRefBased/>
  <w15:docId w15:val="{E8D2FA48-98B0-42A8-B401-1C62B2CD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4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44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443C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443C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443C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443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43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43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43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43C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443C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443C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443C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443C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443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43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43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43C8"/>
    <w:rPr>
      <w:rFonts w:eastAsiaTheme="majorEastAsia" w:cstheme="majorBidi"/>
      <w:color w:val="272727" w:themeColor="text1" w:themeTint="D8"/>
    </w:rPr>
  </w:style>
  <w:style w:type="paragraph" w:styleId="Nzev">
    <w:name w:val="Title"/>
    <w:basedOn w:val="Normln"/>
    <w:next w:val="Normln"/>
    <w:link w:val="NzevChar"/>
    <w:uiPriority w:val="10"/>
    <w:qFormat/>
    <w:rsid w:val="0014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43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43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43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43C8"/>
    <w:pPr>
      <w:spacing w:before="160"/>
      <w:jc w:val="center"/>
    </w:pPr>
    <w:rPr>
      <w:i/>
      <w:iCs/>
      <w:color w:val="404040" w:themeColor="text1" w:themeTint="BF"/>
    </w:rPr>
  </w:style>
  <w:style w:type="character" w:customStyle="1" w:styleId="CittChar">
    <w:name w:val="Citát Char"/>
    <w:basedOn w:val="Standardnpsmoodstavce"/>
    <w:link w:val="Citt"/>
    <w:uiPriority w:val="29"/>
    <w:rsid w:val="001443C8"/>
    <w:rPr>
      <w:i/>
      <w:iCs/>
      <w:color w:val="404040" w:themeColor="text1" w:themeTint="BF"/>
    </w:rPr>
  </w:style>
  <w:style w:type="paragraph" w:styleId="Odstavecseseznamem">
    <w:name w:val="List Paragraph"/>
    <w:basedOn w:val="Normln"/>
    <w:uiPriority w:val="34"/>
    <w:qFormat/>
    <w:rsid w:val="001443C8"/>
    <w:pPr>
      <w:ind w:left="720"/>
      <w:contextualSpacing/>
    </w:pPr>
  </w:style>
  <w:style w:type="character" w:styleId="Zdraznnintenzivn">
    <w:name w:val="Intense Emphasis"/>
    <w:basedOn w:val="Standardnpsmoodstavce"/>
    <w:uiPriority w:val="21"/>
    <w:qFormat/>
    <w:rsid w:val="001443C8"/>
    <w:rPr>
      <w:i/>
      <w:iCs/>
      <w:color w:val="2F5496" w:themeColor="accent1" w:themeShade="BF"/>
    </w:rPr>
  </w:style>
  <w:style w:type="paragraph" w:styleId="Vrazncitt">
    <w:name w:val="Intense Quote"/>
    <w:basedOn w:val="Normln"/>
    <w:next w:val="Normln"/>
    <w:link w:val="VrazncittChar"/>
    <w:uiPriority w:val="30"/>
    <w:qFormat/>
    <w:rsid w:val="00144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443C8"/>
    <w:rPr>
      <w:i/>
      <w:iCs/>
      <w:color w:val="2F5496" w:themeColor="accent1" w:themeShade="BF"/>
    </w:rPr>
  </w:style>
  <w:style w:type="character" w:styleId="Odkazintenzivn">
    <w:name w:val="Intense Reference"/>
    <w:basedOn w:val="Standardnpsmoodstavce"/>
    <w:uiPriority w:val="32"/>
    <w:qFormat/>
    <w:rsid w:val="00144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2103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Bartoň</dc:creator>
  <cp:keywords/>
  <dc:description/>
  <cp:lastModifiedBy>Pracna Petr TC</cp:lastModifiedBy>
  <cp:revision>8</cp:revision>
  <dcterms:created xsi:type="dcterms:W3CDTF">2026-03-09T10:10:00Z</dcterms:created>
  <dcterms:modified xsi:type="dcterms:W3CDTF">2026-03-17T08:03:00Z</dcterms:modified>
</cp:coreProperties>
</file>